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0AD2A" w14:textId="77777777" w:rsidR="00E60A81" w:rsidRDefault="00E60A81" w:rsidP="00E60A81">
      <w:pPr>
        <w:pStyle w:val="Zhlav"/>
        <w:rPr>
          <w:rFonts w:asciiTheme="minorHAnsi" w:hAnsiTheme="minorHAnsi" w:cstheme="minorHAnsi"/>
          <w:sz w:val="24"/>
          <w:szCs w:val="24"/>
        </w:rPr>
      </w:pPr>
    </w:p>
    <w:p w14:paraId="264FE872" w14:textId="77777777" w:rsidR="00E60A81" w:rsidRDefault="00E60A81" w:rsidP="00E60A81">
      <w:pPr>
        <w:pStyle w:val="Standard"/>
        <w:spacing w:line="276" w:lineRule="auto"/>
        <w:ind w:left="1134" w:right="-638"/>
        <w:rPr>
          <w:rFonts w:asciiTheme="minorHAnsi" w:hAnsiTheme="minorHAnsi" w:cstheme="minorHAnsi"/>
          <w:b/>
          <w:bCs/>
        </w:rPr>
        <w:sectPr w:rsidR="00E60A81" w:rsidSect="00E60A81">
          <w:pgSz w:w="11906" w:h="16838"/>
          <w:pgMar w:top="899" w:right="1417" w:bottom="1417" w:left="1417" w:header="708" w:footer="708" w:gutter="0"/>
          <w:cols w:num="2" w:space="708"/>
          <w:docGrid w:linePitch="360"/>
        </w:sect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3EEB094" wp14:editId="42D3714B">
            <wp:extent cx="2352796" cy="11430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35" cy="115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51C21" w14:textId="34B63CE6" w:rsidR="00E60A81" w:rsidRDefault="00E60A81" w:rsidP="00E60A8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Praha, </w:t>
      </w:r>
      <w:r w:rsidR="007A348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25.března 2025</w:t>
      </w:r>
    </w:p>
    <w:p w14:paraId="0D65049B" w14:textId="77777777" w:rsidR="00E60A81" w:rsidRDefault="00E60A81" w:rsidP="00E60A81">
      <w:pPr>
        <w:ind w:right="-709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776E6BAC" w14:textId="1F58472E" w:rsidR="00E60A81" w:rsidRDefault="00A97CEA" w:rsidP="00E60A81">
      <w:pPr>
        <w:ind w:left="-709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V Hybernii </w:t>
      </w:r>
      <w:r w:rsidR="007A3482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finišují přípravy</w:t>
      </w: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 Céline show – velkolepé </w:t>
      </w:r>
      <w:r w:rsidR="00A208BF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vizuální a </w:t>
      </w:r>
      <w:r w:rsidR="00A208BF" w:rsidRPr="00B06BC9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hudební</w:t>
      </w:r>
      <w:r w:rsidR="00A208BF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představení s hity známé zpěvačky</w:t>
      </w:r>
    </w:p>
    <w:p w14:paraId="6EF41B9B" w14:textId="77777777" w:rsidR="00DD0D9B" w:rsidRPr="00B06BC9" w:rsidRDefault="00DD0D9B" w:rsidP="007A3482">
      <w:pPr>
        <w:ind w:right="-709"/>
        <w:jc w:val="both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39FB5DE8" w14:textId="250928AA" w:rsidR="00B06BC9" w:rsidRPr="003477B0" w:rsidRDefault="00A208BF" w:rsidP="007A3482">
      <w:pPr>
        <w:spacing w:after="160" w:line="259" w:lineRule="auto"/>
        <w:ind w:left="-567" w:right="-567"/>
        <w:jc w:val="both"/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</w:pPr>
      <w:r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Přípravy na velkolepou vizuálně hudební show s písněmi Céline Dion </w:t>
      </w:r>
      <w:r w:rsidR="00712A31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v Divadle Hybernia </w:t>
      </w:r>
      <w:r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j</w:t>
      </w:r>
      <w:r w:rsidR="00712A31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sou</w:t>
      </w:r>
      <w:r w:rsidRPr="00B06BC9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v plném proudu. 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Speciálně pro </w:t>
      </w:r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Céline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show se daly dohromady tři odlišné pěvecké hlasy </w:t>
      </w:r>
      <w:r w:rsidR="00B06BC9" w:rsidRPr="003477B0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Michaely Noskové, Leony Černé Stříbrné a Petry Peterové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, aby společně nabídly hi</w:t>
      </w:r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t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y</w:t>
      </w:r>
      <w:r w:rsidR="00712A31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legendární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zpěvačky Céline Dion v nových aranžích. Chybět nebude moderní vizuální </w:t>
      </w:r>
      <w:r w:rsidR="005D016C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podívaná</w:t>
      </w:r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,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</w:t>
      </w:r>
      <w:r w:rsidR="00712A31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pestré </w:t>
      </w:r>
      <w:r w:rsidR="00B06BC9" w:rsidRP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taneční prvky</w:t>
      </w:r>
      <w:r w:rsidR="00712A31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, krásné kostýmy, trocha magie</w:t>
      </w:r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a</w:t>
      </w:r>
      <w:r w:rsidR="004C71D5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sóloví hudebníci.</w:t>
      </w:r>
      <w:r w:rsidR="007A3482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 </w:t>
      </w:r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Premiéra se uskuteční </w:t>
      </w:r>
      <w:r w:rsidR="007A3482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 xml:space="preserve">již za týden </w:t>
      </w:r>
      <w:r w:rsidR="00B06BC9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2. dubna 2025.</w:t>
      </w:r>
    </w:p>
    <w:p w14:paraId="15B1FDA4" w14:textId="16EFED73" w:rsidR="00FC4340" w:rsidRDefault="005D016C" w:rsidP="007A3482">
      <w:pPr>
        <w:ind w:left="-567" w:right="-709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  <w:r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Hity jedné</w:t>
      </w:r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 nejvýraznějších a hlasově nejvybavenějších pěveckých ikon C</w:t>
      </w:r>
      <w:r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é</w:t>
      </w:r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line Dion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budou znít Divadlem Hybernia v pravidelné show již od jara příštího roku. Chybět nebudou hity jako je</w:t>
      </w:r>
      <w:r w:rsidR="00A208BF" w:rsidRPr="00A208BF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br/>
      </w:r>
      <w:r w:rsidR="00A208BF" w:rsidRPr="005D016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filmový </w:t>
      </w:r>
      <w:r w:rsidR="00A208BF" w:rsidRPr="005D016C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My heart will go </w:t>
      </w:r>
      <w:r w:rsidR="00A208BF"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one</w:t>
      </w:r>
      <w:r w:rsidR="00A208BF"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 filmu Titanic</w:t>
      </w:r>
      <w:r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</w:t>
      </w:r>
      <w:r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Power of love</w:t>
      </w:r>
      <w:r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(v češtině přezpívaný na </w:t>
      </w:r>
      <w:r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Už nejsem volná</w:t>
      </w:r>
      <w:r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Petry Janů)</w:t>
      </w:r>
      <w:r w:rsidR="00A208BF"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či </w:t>
      </w:r>
      <w:r w:rsidR="00A208BF" w:rsidRPr="00FC4340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All by myself</w:t>
      </w:r>
      <w:r w:rsidR="00A208BF" w:rsidRPr="00FC434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 Deníku Bridget Jones. </w:t>
      </w:r>
      <w:r w:rsidRPr="003477B0">
        <w:rPr>
          <w:rFonts w:asciiTheme="minorHAnsi" w:hAnsiTheme="minorHAnsi"/>
          <w:color w:val="595959" w:themeColor="text1" w:themeTint="A6"/>
          <w:sz w:val="24"/>
          <w:szCs w:val="24"/>
        </w:rPr>
        <w:t>Celine show chce divákům nabídnout hudební produkci vysoké úrovně spojenou s vizuálním zážitkem, který bude kreativně dokreslovat celý večer. K tomu také pomůžou kostýmy kostýmního výtvarníka Romana Šolce.</w:t>
      </w:r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Show bude </w:t>
      </w:r>
      <w:r w:rsidR="00712A31">
        <w:rPr>
          <w:rFonts w:asciiTheme="minorHAnsi" w:hAnsiTheme="minorHAnsi"/>
          <w:color w:val="595959" w:themeColor="text1" w:themeTint="A6"/>
          <w:sz w:val="24"/>
          <w:szCs w:val="24"/>
        </w:rPr>
        <w:t xml:space="preserve">především </w:t>
      </w:r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poctou zpěvačce. </w:t>
      </w:r>
      <w:r w:rsidR="00FC4340" w:rsidRPr="00003EDA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„</w:t>
      </w:r>
      <w:r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Neočekávejte</w:t>
      </w:r>
      <w:r w:rsidR="00712A31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, </w:t>
      </w:r>
      <w:r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že bychom s</w:t>
      </w:r>
      <w:r w:rsidR="00712A31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i</w:t>
      </w:r>
      <w:r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 chtěly hrát na Celine Dion...to koneckonců ani nejde. Hudba, se kterou je neodmyslitelně spojená, nás všechny </w:t>
      </w:r>
      <w:r w:rsidR="00FC4340" w:rsidRPr="00003EDA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tři</w:t>
      </w:r>
      <w:r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 jako zpěvačky formovala</w:t>
      </w:r>
      <w:r w:rsidR="00FC4340" w:rsidRPr="00003EDA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. </w:t>
      </w:r>
      <w:r w:rsidR="00A97CEA"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Jsem nadšená, že jsme mohly utvořit projekt, který spojuje nádherné melodie s velice těžkým zpívání</w:t>
      </w:r>
      <w:r w:rsidR="00712A31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m</w:t>
      </w:r>
      <w:r w:rsidR="00A97CEA" w:rsidRPr="003477B0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, které navíc podpoříme také jako trio</w:t>
      </w:r>
      <w:r w:rsidR="00FC4340" w:rsidRPr="00003EDA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,“</w:t>
      </w:r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říká k projektu zpěvačka </w:t>
      </w:r>
      <w:r w:rsidR="00FC4340" w:rsidRPr="00003EDA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Michaela Nosková,</w:t>
      </w:r>
      <w:r w:rsidR="00FC4340" w:rsidRPr="00FC4340">
        <w:rPr>
          <w:rFonts w:asciiTheme="minorHAnsi" w:hAnsiTheme="minorHAnsi"/>
          <w:color w:val="595959" w:themeColor="text1" w:themeTint="A6"/>
          <w:sz w:val="24"/>
          <w:szCs w:val="24"/>
        </w:rPr>
        <w:t xml:space="preserve"> hlavní producentka Céline show. </w:t>
      </w:r>
    </w:p>
    <w:p w14:paraId="295BCD0C" w14:textId="77777777" w:rsidR="00DD0D9B" w:rsidRPr="00DD0D9B" w:rsidRDefault="00DD0D9B" w:rsidP="007A3482">
      <w:pPr>
        <w:ind w:left="-567" w:right="-709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</w:p>
    <w:p w14:paraId="17B6EFDF" w14:textId="7A379EC9" w:rsidR="007A3482" w:rsidRPr="007A3482" w:rsidRDefault="00DD0D9B" w:rsidP="007A3482">
      <w:pPr>
        <w:ind w:left="-567" w:right="-709"/>
        <w:jc w:val="both"/>
        <w:rPr>
          <w:rFonts w:asciiTheme="minorHAnsi" w:hAnsiTheme="minorHAnsi"/>
          <w:color w:val="595959" w:themeColor="text1" w:themeTint="A6"/>
          <w:sz w:val="24"/>
          <w:szCs w:val="24"/>
        </w:rPr>
      </w:pP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Diváky čekají zajímavé </w:t>
      </w:r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>vizuální efekty z dílny Ati Sphere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i dechberoucí výkony hudebníků a tanečníků</w:t>
      </w:r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>, kteří nezůstanou pouze nohama na zemi...doslova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>. Písně zazpívají zpěvačky v nových aranžích</w:t>
      </w:r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Vojt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>ěcha</w:t>
      </w:r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Adamčíka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a dojde také na</w:t>
      </w:r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>„</w:t>
      </w:r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>rychlopřevleky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>“</w:t>
      </w:r>
      <w:r w:rsidR="00A97CEA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a magii. 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>Choreografie se ujal Filip Jankovič. Režisér</w:t>
      </w:r>
      <w:r w:rsidR="00A140A5" w:rsidRPr="007A3482">
        <w:rPr>
          <w:rFonts w:asciiTheme="minorHAnsi" w:hAnsiTheme="minorHAnsi"/>
          <w:color w:val="595959" w:themeColor="text1" w:themeTint="A6"/>
          <w:sz w:val="24"/>
          <w:szCs w:val="24"/>
        </w:rPr>
        <w:t>em</w:t>
      </w:r>
      <w:r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show je Lumír Olšovský. 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Zpěvačky vynesou róby od návrhářky 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>Martin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>y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Pipkov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>é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Loudov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>é a ozdobí se šperky s diamanty na míru vyrobené pro show od JK Šperky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v celkové hodnotě 410</w:t>
      </w:r>
      <w:r w:rsid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tisíc korun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. </w:t>
      </w:r>
      <w:r w:rsidR="007A3482" w:rsidRPr="007A3482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„Šperky pocházejí</w:t>
      </w:r>
      <w:r w:rsidR="007A3482" w:rsidRPr="007A3482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 xml:space="preserve"> z kolekcí Diva, Primavera a Odvážná a krásná a byly pečlivě vybrané tak, aby ladily s atmosférou večera. Nejde jen o výběr z aktuální nabídky JK. Zapůjčené šperky se na show speciálně upravovaly, aby co nejlépe sedly jak vizuálně, tak pocitově. Každý detail tu hraje roli, šperk podtrhuje emoci, příběh a přirozeně zapadá do příběhu na jevišti</w:t>
      </w:r>
      <w:r w:rsidR="007A3482" w:rsidRPr="007A3482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,</w:t>
      </w:r>
      <w:r w:rsidR="007A3482" w:rsidRPr="007A3482">
        <w:rPr>
          <w:rFonts w:asciiTheme="minorHAnsi" w:hAnsiTheme="minorHAnsi"/>
          <w:i/>
          <w:iCs/>
          <w:color w:val="595959" w:themeColor="text1" w:themeTint="A6"/>
          <w:sz w:val="24"/>
          <w:szCs w:val="24"/>
        </w:rPr>
        <w:t>“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 xml:space="preserve"> uvádí </w:t>
      </w:r>
      <w:r w:rsidR="007A3482" w:rsidRPr="007A3482">
        <w:rPr>
          <w:rFonts w:asciiTheme="minorHAnsi" w:hAnsiTheme="minorHAnsi"/>
          <w:b/>
          <w:bCs/>
          <w:color w:val="595959" w:themeColor="text1" w:themeTint="A6"/>
          <w:sz w:val="24"/>
          <w:szCs w:val="24"/>
        </w:rPr>
        <w:t>Dušan Mlynarčík</w:t>
      </w:r>
      <w:r w:rsidR="007A3482" w:rsidRPr="007A3482">
        <w:rPr>
          <w:rFonts w:asciiTheme="minorHAnsi" w:hAnsiTheme="minorHAnsi"/>
          <w:color w:val="595959" w:themeColor="text1" w:themeTint="A6"/>
          <w:sz w:val="24"/>
          <w:szCs w:val="24"/>
        </w:rPr>
        <w:t>, spolumajitel JK šperky.</w:t>
      </w:r>
    </w:p>
    <w:p w14:paraId="7384422D" w14:textId="77777777" w:rsidR="00DD0D9B" w:rsidRDefault="00DD0D9B" w:rsidP="007A3482">
      <w:pPr>
        <w:ind w:left="-567" w:right="-709"/>
        <w:jc w:val="both"/>
      </w:pPr>
    </w:p>
    <w:p w14:paraId="47748E81" w14:textId="5D678832" w:rsidR="00712A31" w:rsidRDefault="003C7746" w:rsidP="007A3482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„Céline show je přesně to, co do Hybernie sedí. Hity této skvělé zpěvačky uchopené nově, a navíc spojené s moderními technologiemi a projekcemi zpestří opět nabídku pro naše diváky. Velmi se na tento projekt těš</w:t>
      </w:r>
      <w:r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í</w:t>
      </w:r>
      <w:r w:rsidRPr="003C7746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me, vstupenky je možné kupovat již od prosince,“ </w:t>
      </w:r>
      <w:r w:rsidR="00712A31" w:rsidRPr="00712A3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upřesňuje</w:t>
      </w:r>
      <w:r w:rsidR="00712A3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="00712A31" w:rsidRPr="00BF5F1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Eva Homindová</w:t>
      </w:r>
      <w:r w:rsidR="00712A3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, ředitelka Divadla Hybernia. </w:t>
      </w:r>
    </w:p>
    <w:p w14:paraId="410690C7" w14:textId="5D8BCFCA" w:rsidR="00A97CEA" w:rsidRPr="00712A31" w:rsidRDefault="00A97CEA" w:rsidP="007A3482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51933698" w14:textId="64D4E831" w:rsidR="00E60A81" w:rsidRDefault="00E60A81" w:rsidP="007A3482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4A05B0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 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Více informací na webových stránkách </w:t>
      </w:r>
      <w:r w:rsidRPr="0086341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divadla </w:t>
      </w:r>
      <w:hyperlink r:id="rId5" w:history="1">
        <w:r w:rsidRPr="00863411">
          <w:rPr>
            <w:rStyle w:val="Hypertextovodkaz"/>
            <w:rFonts w:asciiTheme="minorHAnsi" w:eastAsiaTheme="majorEastAsia" w:hAnsiTheme="minorHAnsi" w:cstheme="minorHAnsi"/>
            <w:color w:val="595959" w:themeColor="text1" w:themeTint="A6"/>
            <w:sz w:val="24"/>
            <w:szCs w:val="24"/>
          </w:rPr>
          <w:t>www.hybernia.eu</w:t>
        </w:r>
      </w:hyperlink>
      <w:r w:rsidRPr="0086341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17A251CB" w14:textId="77777777" w:rsidR="00E60A81" w:rsidRDefault="00E60A81" w:rsidP="00E60A81">
      <w:pPr>
        <w:pBdr>
          <w:bottom w:val="single" w:sz="6" w:space="1" w:color="auto"/>
        </w:pBd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492893CA" w14:textId="77777777" w:rsidR="00E60A81" w:rsidRDefault="00E60A81" w:rsidP="00E60A81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34BA8B51" w14:textId="77777777" w:rsidR="00E60A81" w:rsidRDefault="00E60A81" w:rsidP="00E60A81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Kontakt pro bližší informace:</w:t>
      </w:r>
    </w:p>
    <w:p w14:paraId="737F8195" w14:textId="77777777" w:rsidR="00E60A81" w:rsidRDefault="00E60A81" w:rsidP="00E60A8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Hana Tietze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</w:p>
    <w:p w14:paraId="2FBBD5A5" w14:textId="56DC8C98" w:rsidR="008E56BC" w:rsidRPr="00712A31" w:rsidRDefault="00E60A81" w:rsidP="00712A31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Mobil: 602 349 483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br/>
        <w:t xml:space="preserve">E-mail: </w:t>
      </w:r>
      <w:hyperlink r:id="rId6" w:history="1">
        <w:r w:rsidRPr="00863411">
          <w:rPr>
            <w:rStyle w:val="Hypertextovodkaz"/>
            <w:rFonts w:asciiTheme="minorHAnsi" w:eastAsiaTheme="majorEastAsia" w:hAnsiTheme="minorHAnsi" w:cstheme="minorHAnsi"/>
            <w:color w:val="595959" w:themeColor="text1" w:themeTint="A6"/>
            <w:sz w:val="24"/>
            <w:szCs w:val="24"/>
          </w:rPr>
          <w:t>hana.tietze@email.cz</w:t>
        </w:r>
      </w:hyperlink>
    </w:p>
    <w:sectPr w:rsidR="008E56BC" w:rsidRPr="00712A31" w:rsidSect="00E60A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81"/>
    <w:rsid w:val="00003EDA"/>
    <w:rsid w:val="00054A83"/>
    <w:rsid w:val="000C1D2E"/>
    <w:rsid w:val="00131239"/>
    <w:rsid w:val="00193E41"/>
    <w:rsid w:val="002754B2"/>
    <w:rsid w:val="003C0827"/>
    <w:rsid w:val="003C7746"/>
    <w:rsid w:val="003F43BA"/>
    <w:rsid w:val="0040661F"/>
    <w:rsid w:val="004C71D5"/>
    <w:rsid w:val="004E3EED"/>
    <w:rsid w:val="00555BC4"/>
    <w:rsid w:val="005C6B89"/>
    <w:rsid w:val="005D016C"/>
    <w:rsid w:val="0064626C"/>
    <w:rsid w:val="0069098D"/>
    <w:rsid w:val="006D6242"/>
    <w:rsid w:val="00712A31"/>
    <w:rsid w:val="007A3482"/>
    <w:rsid w:val="00863411"/>
    <w:rsid w:val="008E56BC"/>
    <w:rsid w:val="0098573F"/>
    <w:rsid w:val="00A140A5"/>
    <w:rsid w:val="00A208BF"/>
    <w:rsid w:val="00A97CEA"/>
    <w:rsid w:val="00B06BC9"/>
    <w:rsid w:val="00B2715C"/>
    <w:rsid w:val="00BC5D12"/>
    <w:rsid w:val="00BD5D3E"/>
    <w:rsid w:val="00C76C6D"/>
    <w:rsid w:val="00C94B68"/>
    <w:rsid w:val="00D07C3E"/>
    <w:rsid w:val="00DD0D9B"/>
    <w:rsid w:val="00DF1C21"/>
    <w:rsid w:val="00E60A81"/>
    <w:rsid w:val="00FC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B3E9"/>
  <w15:chartTrackingRefBased/>
  <w15:docId w15:val="{8574427D-0942-B540-923F-155769C0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A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0A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0A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0A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0A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0A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0A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0A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0A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0A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0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0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0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0A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0A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0A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0A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0A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0A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0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60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0A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60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0A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60A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0A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60A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0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0A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0A8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rsid w:val="00E60A81"/>
    <w:rPr>
      <w:color w:val="0000FF"/>
      <w:u w:val="single"/>
    </w:rPr>
  </w:style>
  <w:style w:type="paragraph" w:customStyle="1" w:styleId="Standard">
    <w:name w:val="Standard"/>
    <w:rsid w:val="00E60A8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60A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0A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2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tietze@email.cz" TargetMode="External"/><Relationship Id="rId5" Type="http://schemas.openxmlformats.org/officeDocument/2006/relationships/hyperlink" Target="http://www.hybernia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Janoušková</dc:creator>
  <cp:keywords/>
  <dc:description/>
  <cp:lastModifiedBy>Hana Tietze</cp:lastModifiedBy>
  <cp:revision>15</cp:revision>
  <dcterms:created xsi:type="dcterms:W3CDTF">2024-12-06T09:01:00Z</dcterms:created>
  <dcterms:modified xsi:type="dcterms:W3CDTF">2025-03-25T13:50:00Z</dcterms:modified>
</cp:coreProperties>
</file>