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0AD2A" w14:textId="77777777" w:rsidR="00E60A81" w:rsidRDefault="00E60A81" w:rsidP="00E60A81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264FE872" w14:textId="77777777" w:rsidR="00E60A81" w:rsidRDefault="00E60A81" w:rsidP="00E60A81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E60A81" w:rsidSect="00E60A81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EEB094" wp14:editId="5616B86E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C21" w14:textId="77777777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5. září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4</w:t>
      </w:r>
    </w:p>
    <w:p w14:paraId="0D65049B" w14:textId="77777777" w:rsidR="00E60A81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776E6BAC" w14:textId="77777777" w:rsidR="00E60A81" w:rsidRDefault="00E60A81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V Divadle Hybernia ožijí obrazy Alfonse Muchy – dílo génia secese nabídne strhující multimediální show</w:t>
      </w:r>
    </w:p>
    <w:p w14:paraId="62259C9E" w14:textId="77777777" w:rsidR="00E60A81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57F65242" w14:textId="77777777" w:rsidR="00E60A81" w:rsidRPr="0081446D" w:rsidRDefault="00E60A81" w:rsidP="00E60A81">
      <w:pPr>
        <w:ind w:left="-851" w:right="-851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81446D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JÁ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,</w:t>
      </w:r>
      <w:r w:rsidRPr="0081446D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SECESE mluví současným jazykem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, bere se s nadhledem a přiblíží mladému divákovi Muchovo dílo</w:t>
      </w:r>
    </w:p>
    <w:p w14:paraId="1FBE874B" w14:textId="77777777" w:rsidR="00E60A81" w:rsidRDefault="00E60A81" w:rsidP="00E60A81">
      <w:pPr>
        <w:ind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6B590F80" w14:textId="75BF689C" w:rsidR="00E60A81" w:rsidRPr="00E0561C" w:rsidRDefault="00E60A81" w:rsidP="00E60A81">
      <w:pPr>
        <w:ind w:left="-567" w:right="-709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Divadlo Hybernia získává od září nový rozměr. Divákům nabídne mysteriózní multimediální projekt JÁ, SECESE, který se odehrává </w:t>
      </w:r>
      <w:r w:rsidRPr="000951B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na pozadí života a díla světoznámého malíře, grafika, designéra a vizionáře Alfonse Muchy.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Show nechá prostřednictvím tajemného příběhu a nejmodernějších vizuálních technologií oživnout Muchovo dílo a nabídne divákům nový pohled na představení. Návštěvníky doslova vtáhne do oživlých obrazů, zaujme je tanečníky v originálních kostýmech a nechá vznášet umělce vysoko nad jevištěm za zvuků originální dynamické hudby spoluautora a režiséra projektu, hudebníka Michala Dvořáka. Přípravy projektu trvaly víc než čtyři roky, pracovalo na něm přes tři sta lidí a příběh vypráví zcela novým způsobem – komiksem. Ten autoři volí nejen díky popularitě mezi mladými, ale také proto</w:t>
      </w:r>
      <w:r w:rsidR="0098573F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že </w:t>
      </w:r>
      <w:r w:rsidR="0098573F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byl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sám Mucha velkou inspirací pro mnohé </w:t>
      </w:r>
      <w:r w:rsidR="00C76C6D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umělce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tohoto formátu. Premiéra JÁ, SECESE se uskuteční ve čtvrtek 12. září 2024.</w:t>
      </w:r>
    </w:p>
    <w:p w14:paraId="52B497BC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2CA1059B" w14:textId="77777777" w:rsidR="00555BC4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Mladý kreslíř komiksů z New Yorku prožívá neobyčejný příběh.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Zaujme ho dívka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která jako by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vypadla z Muchova plakátu. Zároveň získává super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schopnost vstupovat do obrazů a pohybovat se v jejich světě.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Začíná jeho tajemná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cesta 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za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ní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za mužem z minulosti, který hledá pomocníka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 nelehké době</w:t>
      </w:r>
      <w:r w:rsidRPr="0081446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Tím mužem je Alfons Mucha.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Autoři původní dílo posunuli dál a využívají pro něj nově vybrané technologie a světelné show tak, aby nešlo jen o 3D pocit, ale divák se ocitne přímo v příběhu. </w:t>
      </w:r>
    </w:p>
    <w:p w14:paraId="75135934" w14:textId="77777777" w:rsidR="00555BC4" w:rsidRDefault="00555BC4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52DF943" w14:textId="3860CFDE" w:rsidR="00E60A81" w:rsidRPr="0011154D" w:rsidRDefault="00E60A81" w:rsidP="00E60A81">
      <w:pPr>
        <w:ind w:left="-567" w:right="-709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„</w:t>
      </w:r>
      <w:r w:rsidRPr="00B46A6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JÁ, SECESE je</w:t>
      </w:r>
      <w:r w:rsidRPr="00B46A68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4"/>
          <w:szCs w:val="24"/>
        </w:rPr>
        <w:t> </w:t>
      </w:r>
      <w:r w:rsidRPr="00B46A6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prostě audiovizuální multimediální show v plné parádě vyprávěná prostřednictvím komiksu.</w:t>
      </w:r>
      <w:r w:rsidRPr="00B46A68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4"/>
          <w:szCs w:val="24"/>
        </w:rPr>
        <w:t xml:space="preserve"> </w:t>
      </w:r>
      <w:r w:rsidRPr="004A05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Měl jsem 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Alfonse Muchu</w:t>
      </w:r>
      <w:r w:rsidRPr="004A05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rád od malička, vedli mě k tomu rodiče. Jsem přesvědčen, že je nedoceněný umělec. Výraznou měrou se zasloužil o vznik Československé republiky, říká se dokonce, že nebýt Masaryka, Štefánika a Muchy, Československo by nikdy nevzniklo. Jako nejvyšší představitel české zednářské lóže lobboval v Americe za vznik samostatného státu už na přelomu století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,“ říká </w:t>
      </w:r>
      <w:r w:rsidRPr="00323F1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Michal Dvořák,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hudebník, skladatel a tvůrce show a dodává: „V JÁ, SECESE se z</w:t>
      </w:r>
      <w:r w:rsidRPr="004A05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aměřujeme na pozitivní aspekty života, vyprávíme o dynamice tvorby, o té nádheře, když člověk propadne vášni a je schopen se jí věnovat třeba šestnáct hodin denně, což pro Muchu bylo malování. Chceme lidi inspirovat, připomenout jim, že člověk drží svůj osud pevně ve svých rukách a že pakliže si umane, docílí v životě čehokoli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,“ </w:t>
      </w:r>
      <w:r w:rsidRPr="00B46A6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upřesňuje.</w:t>
      </w:r>
    </w:p>
    <w:p w14:paraId="7FC063BD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2BF5927" w14:textId="73B837FA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1E7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JÁ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r w:rsidRPr="001E7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SECESE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jsou krásky z Muchových plakátů, jeho návrhy šperků i impozantní obří plátna Slovanské epopeje. Show n</w:t>
      </w:r>
      <w:r w:rsidRPr="001E7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avazuje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</w:t>
      </w:r>
      <w:r w:rsidRPr="001E7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a původní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projekt</w:t>
      </w:r>
      <w:r w:rsidRPr="001E7DD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ale přináší zcela nové efekty, kostýmy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scénografické prvky, choreografii a dynamičtější hudbu. </w:t>
      </w:r>
      <w:r w:rsidRPr="00E0561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„Zároveň používáme velice sofistikované techniky, které díla </w:t>
      </w:r>
      <w:r w:rsidRPr="00E0561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lastRenderedPageBreak/>
        <w:t>Alfonse Muchy převádějí do 3D formátu, dostávají pohyb a některá dokonce mluví – evokují tak až filmový příběh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</w:t>
      </w:r>
      <w:r w:rsidRPr="00E0561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“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zmiňuje Michal Dvořák. </w:t>
      </w:r>
      <w:r w:rsidRPr="00AD6E7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„Divákovi odhalujeme skutečnosti ze života Alfonse Muchy, které možná vůbec neví. Tímto počinem chceme vzdát hold jednomu z největších českých umělců s celosvětovým přesahem, který byl zároveň velkým vlastencem, státotvůrcem, prvním českým fotografem aktů, </w:t>
      </w:r>
      <w:r w:rsidR="00555BC4" w:rsidRPr="00AD6E7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filozofem</w:t>
      </w:r>
      <w:r w:rsidRPr="00AD6E7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a také milovníkem moderních technologií,“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dodává.</w:t>
      </w:r>
    </w:p>
    <w:p w14:paraId="51CBDAA6" w14:textId="77777777" w:rsidR="00E60A81" w:rsidRDefault="00E60A81" w:rsidP="00E60A81">
      <w:pPr>
        <w:ind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148FF5F6" w14:textId="77777777" w:rsidR="00E60A81" w:rsidRPr="00E0561C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Podle scénáristy a spoluautora projektu </w:t>
      </w:r>
      <w:r w:rsidRPr="0081446D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Tomáše Belka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mluví JÁ, SECESE současnou hovorovou češtinou a bere se víc s humorem a nadhledem, než v předchozí verzi: </w:t>
      </w:r>
      <w:r w:rsidRPr="008D090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„Pracujeme s komiksem, takže jsme chtěli, aby to celé bylo veselejší a mluvilo mladším jazykem. Předchozí verze byla víc seriózní, teď má mnohem větší švih. Přidali jsme některé scény a některé naopak ubrali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</w:t>
      </w:r>
      <w:r w:rsidRPr="008D090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a samozřejmě se každý rok posouvají také technologie, což nám umožnilo jít zase o krok dál. Je to celé mladší a svěžejší,“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upřesňuje.</w:t>
      </w:r>
    </w:p>
    <w:p w14:paraId="71DBA82B" w14:textId="77777777" w:rsidR="00E60A81" w:rsidRDefault="00E60A81" w:rsidP="00E60A81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12CF769B" w14:textId="77777777" w:rsidR="00E60A81" w:rsidRPr="00113E45" w:rsidRDefault="00E60A81" w:rsidP="00E60A81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113E4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Skvělé výkony špičkových tanečníků, hudební mistři i svítící kostým Superhrdiny</w:t>
      </w:r>
    </w:p>
    <w:p w14:paraId="3C05CAE3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4545313E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Pro show JÁ, SECESE v Divadle Hybernia vznikla řada nových kostýmů a rekvizit, které tvůrci připravili jako překvapení pro diváky. Mezi nimi doslova září speciálně vytvořený oblek Superhrdiny. Podle designérky </w:t>
      </w:r>
      <w:r w:rsidRPr="00AA321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Ivany Kaňovské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se při práci na něm unikátně propojily staré techniky s moderními technologiemi, a právě to byla velká výzva. </w:t>
      </w:r>
      <w:r w:rsidRPr="005D67D3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„Cílem bylo vytvořit kostým superhrdiny jako z komiksu, ale v hlavní roli měl být secesní ornament. Základem je osvalené tělo, které podporuje dynamiku super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r w:rsidRPr="005D67D3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hrdinství. Použili jsme 3D technologie, laser do látky a nalepovali jsme 3D reliéf, svítící aplikace a 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celek doplnili </w:t>
      </w:r>
      <w:r w:rsidRPr="005D67D3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laserov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ými</w:t>
      </w:r>
      <w:r w:rsidRPr="005D67D3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tuž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kami</w:t>
      </w:r>
      <w:r w:rsidRPr="005D67D3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. To vše v kombinaci s ručním vyšíváním, což nebylo jednoduché,“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upřesňuje autorka kostýmů. </w:t>
      </w:r>
    </w:p>
    <w:p w14:paraId="0A7EFC02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0CF2C24C" w14:textId="1AA1D3F7" w:rsidR="00B2715C" w:rsidRPr="002079DA" w:rsidRDefault="00E60A81" w:rsidP="00BD5D3E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bookmarkStart w:id="0" w:name="_Hlk177374130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Hlasy postavám namluvili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herec Marek Lambora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herečka a zpěvačka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Ines Ben Ahmed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také herec Jiří Dvořák. Během show vystoupí špičkoví čeští hudebníci, 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mimo jiné</w:t>
      </w:r>
      <w:r w:rsidR="00D07C3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sólistka Martina Bačová nebo Jůlie Svěcená. T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aneční a akrobatická čísla ztvární umělci, kteří vystupují po celém světě, jako např</w:t>
      </w:r>
      <w:r w:rsidRPr="002079D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íklad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sólisté baletu Národního</w:t>
      </w:r>
      <w:r w:rsidRPr="002079D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AA012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divadla </w:t>
      </w:r>
      <w:r w:rsidR="006462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a</w:t>
      </w:r>
      <w:r w:rsidRPr="002079D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 dalších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významných </w:t>
      </w:r>
      <w:r w:rsidRPr="002079D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projektů. </w:t>
      </w:r>
      <w:bookmarkEnd w:id="0"/>
    </w:p>
    <w:p w14:paraId="5C23745E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  <w:highlight w:val="yellow"/>
        </w:rPr>
      </w:pPr>
    </w:p>
    <w:p w14:paraId="57341735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83624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„J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Á, SECESE</w:t>
      </w:r>
      <w:r w:rsidRPr="0083624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je show, která využívá nejmodernější technologie a nabízí divákům světový zážitek s 3D projekcemi propojenými s živým vystoupením. Tento inovativní směr je přesně to, co si pro Hybernii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a její diváky</w:t>
      </w:r>
      <w:r w:rsidRPr="0083624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přejeme, a díky Michalovi Dvořákovi 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jim </w:t>
      </w:r>
      <w:r w:rsidRPr="00836245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můžeme nabídnout špičkovou podívanou</w:t>
      </w:r>
      <w:r w:rsidRPr="00836245">
        <w:rPr>
          <w:rFonts w:ascii="Calibri" w:hAnsi="Calibri" w:cs="Calibri"/>
          <w:i/>
          <w:iCs/>
          <w:color w:val="595959" w:themeColor="text1" w:themeTint="A6"/>
          <w:sz w:val="24"/>
          <w:szCs w:val="24"/>
        </w:rPr>
        <w:t>,“</w:t>
      </w:r>
      <w:r w:rsidRPr="000206C1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r w:rsidRPr="00184D5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Eva Homindová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Hybernia. </w:t>
      </w:r>
    </w:p>
    <w:p w14:paraId="046B3D06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5C5FE96" w14:textId="77777777" w:rsidR="00863411" w:rsidRDefault="00863411" w:rsidP="00E60A81">
      <w:pPr>
        <w:ind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2110D0D2" w14:textId="5D9CDC8D" w:rsidR="00E60A81" w:rsidRPr="00863411" w:rsidRDefault="00E60A81" w:rsidP="00E60A81">
      <w:pPr>
        <w:ind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863411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2 otázky pro Michala Dvořáka</w:t>
      </w:r>
    </w:p>
    <w:p w14:paraId="1D27C043" w14:textId="77777777" w:rsidR="00E60A81" w:rsidRPr="004A05B0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1907981E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3637F34" w14:textId="77777777" w:rsidR="00E60A81" w:rsidRPr="004A05B0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Kdy a jak přišel nápad na 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superhrdinu </w:t>
      </w:r>
      <w:r w:rsidRPr="004A05B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„Drawmana“?</w:t>
      </w:r>
    </w:p>
    <w:p w14:paraId="2B13D299" w14:textId="77777777" w:rsidR="00E60A81" w:rsidRPr="004A05B0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</w:p>
    <w:p w14:paraId="3282EFDB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Napadlo mě to, když jsem telefonoval s celoživotním kolegou a kamarádem textařem a libretistou Tomášem Belke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ze Soulu. Měl jsem obrovský jatlag a už asi pátý den jsem nemohl spát, časový posun oproti Praze je devět hodin. Vůbec mi to nesedlo, bloumal jsem trochu v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mrákotách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po Soulu, který v podstatě vypadá až na poutače v korejštině podobně jako noční New York. Také nikdy nespí. Uvažoval jsem co dál, protože například v Tel Avivu jsme v té době hráli už počtvrté a promotéři říkali: „Helejte, je to skvělej projekt, ale už přivezte něco nového“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Shodou okolností v Soulu právě končila výstava plakátů Alfonse Muchy. Pořadatelé k ní vydali úžasný katalog, kde se kresliči manhwa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lastRenderedPageBreak/>
        <w:t>(což je korejská obdoba japonských komiksů označovaných manga) vyznávali z obdivu k Muchovi. Tehdy při nočních toulkách Soulem mě napadlo vymyslet o tomto umělci výpravný program, svěřil jsem se Tomáši Belkovi, který to vzal jako výbornou myšlenku a hned po návratu do Prahy jsme si spolu sedli a celý víkend jsme promýšleli, jak ten příběh vyprávět.</w:t>
      </w:r>
    </w:p>
    <w:p w14:paraId="643867D8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2F4A7A7" w14:textId="77777777" w:rsidR="00E60A81" w:rsidRPr="000C1D35" w:rsidRDefault="00E60A81" w:rsidP="00E60A81">
      <w:pPr>
        <w:ind w:left="-567"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Jak je to s hudbou v rámci projektu JÁ, SECESE?</w:t>
      </w:r>
    </w:p>
    <w:p w14:paraId="5ED097DE" w14:textId="77777777" w:rsidR="00E60A81" w:rsidRPr="004A05B0" w:rsidRDefault="00E60A81" w:rsidP="0086341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83F3314" w14:textId="5E1772D0" w:rsidR="00863411" w:rsidRDefault="00E60A81" w:rsidP="0086341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Málo se ví, že byl </w:t>
      </w:r>
      <w:r w:rsidR="004E3EED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Mucha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velice talentovaný hudebník a působil dokonce ve sboru s Leošem Janáčkem. Těšilo nás, že můžeme použít skvělou hudbu, která v období jeho života byla velice pestrá, protože v Americe začíná pop music, blues, swing, v našem pojetí samozřejmě elektroswing, protože</w:t>
      </w:r>
      <w:r w:rsid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my</w:t>
      </w:r>
      <w:r w:rsid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se dobovou hudbu snažíme</w:t>
      </w:r>
      <w:r w:rsid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pojmout moderně. Nechceme ho představovat v nějakém encyklopedickém pásmu o výtvarném díle a životě Alfonse Muchy, ale máme ambici přiblížit ho hravou formou zejména mladým lidem, tak, aby mu porozuměli všude na světě. </w:t>
      </w:r>
      <w:r w:rsidR="00863411"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To, že byl výtvarník nám nabízí unikátní vizuální ztvárnění.</w:t>
      </w:r>
    </w:p>
    <w:p w14:paraId="7F6F084B" w14:textId="77777777" w:rsidR="00863411" w:rsidRDefault="0086341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1F14FE7" w14:textId="4A56CFCF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</w:p>
    <w:p w14:paraId="046CD10F" w14:textId="77777777" w:rsidR="00863411" w:rsidRDefault="0086341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1933698" w14:textId="77777777" w:rsidR="00E60A81" w:rsidRDefault="00E60A81" w:rsidP="00E60A81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informací na webových stránkách </w:t>
      </w:r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divadla </w:t>
      </w:r>
      <w:hyperlink r:id="rId5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7A251CB" w14:textId="77777777" w:rsidR="00E60A81" w:rsidRDefault="00E60A81" w:rsidP="00E60A81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92893CA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4BA8B51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737F8195" w14:textId="77777777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7D9B2530" w14:textId="77777777" w:rsidR="00E60A81" w:rsidRPr="005E0125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6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p w14:paraId="2FBBD5A5" w14:textId="77777777" w:rsidR="008E56BC" w:rsidRDefault="008E56BC"/>
    <w:sectPr w:rsidR="008E56BC" w:rsidSect="00E60A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1"/>
    <w:rsid w:val="000C1D2E"/>
    <w:rsid w:val="00131239"/>
    <w:rsid w:val="002754B2"/>
    <w:rsid w:val="003C0827"/>
    <w:rsid w:val="003F43BA"/>
    <w:rsid w:val="0040661F"/>
    <w:rsid w:val="004E3EED"/>
    <w:rsid w:val="00555BC4"/>
    <w:rsid w:val="005C6B89"/>
    <w:rsid w:val="0064626C"/>
    <w:rsid w:val="0069098D"/>
    <w:rsid w:val="006D6242"/>
    <w:rsid w:val="00863411"/>
    <w:rsid w:val="008E56BC"/>
    <w:rsid w:val="0098573F"/>
    <w:rsid w:val="00B2715C"/>
    <w:rsid w:val="00BD5D3E"/>
    <w:rsid w:val="00C76C6D"/>
    <w:rsid w:val="00D07C3E"/>
    <w:rsid w:val="00E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3E9"/>
  <w15:chartTrackingRefBased/>
  <w15:docId w15:val="{8574427D-0942-B540-923F-155769C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E60A81"/>
    <w:rPr>
      <w:color w:val="0000FF"/>
      <w:u w:val="single"/>
    </w:rPr>
  </w:style>
  <w:style w:type="paragraph" w:customStyle="1" w:styleId="Standard">
    <w:name w:val="Standard"/>
    <w:rsid w:val="00E60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0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A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2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tietze@email.cz" TargetMode="External"/><Relationship Id="rId5" Type="http://schemas.openxmlformats.org/officeDocument/2006/relationships/hyperlink" Target="http://www.hyberni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Janoušková</dc:creator>
  <cp:keywords/>
  <dc:description/>
  <cp:lastModifiedBy>Hana Tietze</cp:lastModifiedBy>
  <cp:revision>10</cp:revision>
  <dcterms:created xsi:type="dcterms:W3CDTF">2024-08-26T12:55:00Z</dcterms:created>
  <dcterms:modified xsi:type="dcterms:W3CDTF">2024-09-16T12:03:00Z</dcterms:modified>
</cp:coreProperties>
</file>